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71" w:rsidRPr="00041071" w:rsidRDefault="00041071" w:rsidP="00F94A69">
      <w:pPr>
        <w:widowControl/>
        <w:jc w:val="center"/>
        <w:rPr>
          <w:rFonts w:ascii="黑体" w:eastAsia="黑体" w:hAnsi="黑体"/>
          <w:b/>
          <w:bCs/>
          <w:spacing w:val="160"/>
          <w:kern w:val="0"/>
          <w:sz w:val="56"/>
          <w:szCs w:val="72"/>
        </w:rPr>
      </w:pPr>
    </w:p>
    <w:p w:rsidR="00F94A69" w:rsidRPr="004C5809" w:rsidRDefault="00F94A69" w:rsidP="00FF5554">
      <w:pPr>
        <w:widowControl/>
        <w:spacing w:line="600" w:lineRule="auto"/>
        <w:jc w:val="center"/>
        <w:rPr>
          <w:rFonts w:ascii="黑体" w:eastAsia="黑体" w:hAnsi="黑体"/>
          <w:b/>
          <w:bCs/>
          <w:sz w:val="56"/>
          <w:szCs w:val="72"/>
        </w:rPr>
      </w:pPr>
      <w:r w:rsidRPr="00FF5554">
        <w:rPr>
          <w:rFonts w:ascii="黑体" w:eastAsia="黑体" w:hAnsi="黑体" w:hint="eastAsia"/>
          <w:b/>
          <w:bCs/>
          <w:spacing w:val="160"/>
          <w:kern w:val="0"/>
          <w:sz w:val="56"/>
          <w:szCs w:val="72"/>
          <w:fitText w:val="6743" w:id="-930426880"/>
        </w:rPr>
        <w:t>江苏教师管理系</w:t>
      </w:r>
      <w:r w:rsidRPr="00FF5554">
        <w:rPr>
          <w:rFonts w:ascii="黑体" w:eastAsia="黑体" w:hAnsi="黑体" w:hint="eastAsia"/>
          <w:b/>
          <w:bCs/>
          <w:spacing w:val="3"/>
          <w:kern w:val="0"/>
          <w:sz w:val="56"/>
          <w:szCs w:val="72"/>
          <w:fitText w:val="6743" w:id="-930426880"/>
        </w:rPr>
        <w:t>统</w:t>
      </w:r>
    </w:p>
    <w:p w:rsidR="00F94A69" w:rsidRPr="004C5809" w:rsidRDefault="00F94A69" w:rsidP="00FF5554">
      <w:pPr>
        <w:widowControl/>
        <w:spacing w:line="600" w:lineRule="auto"/>
        <w:jc w:val="center"/>
        <w:rPr>
          <w:rFonts w:ascii="黑体" w:eastAsia="黑体" w:hAnsi="黑体"/>
          <w:sz w:val="48"/>
          <w:szCs w:val="52"/>
        </w:rPr>
      </w:pPr>
      <w:r w:rsidRPr="004C5809">
        <w:rPr>
          <w:rFonts w:ascii="黑体" w:eastAsia="黑体" w:hAnsi="黑体" w:hint="eastAsia"/>
          <w:sz w:val="48"/>
          <w:szCs w:val="52"/>
        </w:rPr>
        <w:t>职业教育教师管理</w:t>
      </w:r>
    </w:p>
    <w:p w:rsidR="00F94A69" w:rsidRPr="00735C40" w:rsidRDefault="00F94A69" w:rsidP="00F94A69">
      <w:pPr>
        <w:widowControl/>
        <w:jc w:val="center"/>
        <w:rPr>
          <w:rFonts w:ascii="黑体" w:eastAsia="黑体" w:hAnsi="黑体"/>
          <w:sz w:val="44"/>
          <w:szCs w:val="48"/>
        </w:rPr>
      </w:pPr>
    </w:p>
    <w:p w:rsidR="00F94A69" w:rsidRPr="003D3FE0" w:rsidRDefault="00F94A69" w:rsidP="00F94A69">
      <w:pPr>
        <w:widowControl/>
        <w:jc w:val="center"/>
        <w:rPr>
          <w:rFonts w:ascii="黑体" w:eastAsia="黑体" w:hAnsi="黑体"/>
          <w:sz w:val="36"/>
          <w:szCs w:val="40"/>
        </w:rPr>
      </w:pPr>
      <w:r w:rsidRPr="003D3FE0">
        <w:rPr>
          <w:rFonts w:ascii="黑体" w:eastAsia="黑体" w:hAnsi="黑体" w:hint="eastAsia"/>
          <w:sz w:val="36"/>
          <w:szCs w:val="40"/>
        </w:rPr>
        <w:t>教师</w:t>
      </w:r>
      <w:r w:rsidR="001E76C1">
        <w:rPr>
          <w:rFonts w:ascii="黑体" w:eastAsia="黑体" w:hAnsi="黑体" w:hint="eastAsia"/>
          <w:sz w:val="36"/>
          <w:szCs w:val="40"/>
        </w:rPr>
        <w:t>填报</w:t>
      </w:r>
      <w:r w:rsidRPr="003D3FE0">
        <w:rPr>
          <w:rFonts w:ascii="黑体" w:eastAsia="黑体" w:hAnsi="黑体" w:hint="eastAsia"/>
          <w:sz w:val="36"/>
          <w:szCs w:val="40"/>
        </w:rPr>
        <w:t>手册</w:t>
      </w: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</w:p>
    <w:p w:rsidR="00F94A69" w:rsidRDefault="00F94A69" w:rsidP="00F94A69">
      <w:pPr>
        <w:widowControl/>
        <w:jc w:val="center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2024-08</w:t>
      </w:r>
    </w:p>
    <w:p w:rsidR="00FB0470" w:rsidRPr="00FB0470" w:rsidRDefault="00F94A69" w:rsidP="00F94A69">
      <w:pPr>
        <w:widowControl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/>
          <w:sz w:val="32"/>
          <w:szCs w:val="36"/>
        </w:rPr>
        <w:br w:type="page"/>
      </w:r>
    </w:p>
    <w:p w:rsidR="00FB0470" w:rsidRDefault="00FB0470" w:rsidP="00F94A69">
      <w:pPr>
        <w:widowControl/>
        <w:jc w:val="left"/>
        <w:sectPr w:rsidR="00FB0470" w:rsidSect="00FB0470">
          <w:pgSz w:w="11906" w:h="16838"/>
          <w:pgMar w:top="1440" w:right="1797" w:bottom="1191" w:left="1797" w:header="851" w:footer="992" w:gutter="0"/>
          <w:pgNumType w:start="1"/>
          <w:cols w:space="425"/>
          <w:docGrid w:type="lines" w:linePitch="312"/>
        </w:sectPr>
      </w:pPr>
    </w:p>
    <w:p w:rsidR="00F94A69" w:rsidRPr="00F2419B" w:rsidRDefault="00F94A69" w:rsidP="00F94A69">
      <w:pPr>
        <w:pStyle w:val="a6"/>
        <w:numPr>
          <w:ilvl w:val="0"/>
          <w:numId w:val="1"/>
        </w:numPr>
        <w:contextualSpacing w:val="0"/>
        <w:outlineLvl w:val="0"/>
        <w:rPr>
          <w:rFonts w:ascii="黑体" w:eastAsia="黑体" w:hAnsi="黑体"/>
          <w:b/>
          <w:bCs/>
          <w:sz w:val="32"/>
          <w:szCs w:val="32"/>
        </w:rPr>
      </w:pPr>
      <w:bookmarkStart w:id="0" w:name="_Toc169278443"/>
      <w:r w:rsidRPr="00F2419B">
        <w:rPr>
          <w:rFonts w:ascii="黑体" w:eastAsia="黑体" w:hAnsi="黑体" w:hint="eastAsia"/>
          <w:b/>
          <w:bCs/>
          <w:sz w:val="32"/>
          <w:szCs w:val="32"/>
        </w:rPr>
        <w:lastRenderedPageBreak/>
        <w:t>账号登录与安全</w:t>
      </w:r>
      <w:bookmarkEnd w:id="0"/>
    </w:p>
    <w:p w:rsidR="00F94A69" w:rsidRPr="00F2419B" w:rsidRDefault="00F94A69" w:rsidP="00F94A69">
      <w:pPr>
        <w:pStyle w:val="a6"/>
        <w:numPr>
          <w:ilvl w:val="0"/>
          <w:numId w:val="2"/>
        </w:numPr>
        <w:ind w:left="777" w:hanging="357"/>
        <w:contextualSpacing w:val="0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1" w:name="_Toc169278444"/>
      <w:r w:rsidRPr="00F2419B">
        <w:rPr>
          <w:rFonts w:ascii="宋体" w:eastAsia="宋体" w:hAnsi="宋体" w:hint="eastAsia"/>
          <w:b/>
          <w:bCs/>
          <w:sz w:val="24"/>
          <w:szCs w:val="24"/>
        </w:rPr>
        <w:t>第一次登录（或重置密码后第一次登录）</w:t>
      </w:r>
      <w:bookmarkEnd w:id="1"/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第一次登录本平台的教师，需要重置密码后才能进入系统。教师忘记密码，找学校管理员重置新密码的也需要重置密码后才能进入系统。</w:t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打开浏览器，输入网址：</w:t>
      </w:r>
      <w:hyperlink r:id="rId7" w:history="1">
        <w:r w:rsidRPr="00E64AAD">
          <w:rPr>
            <w:rStyle w:val="aa"/>
            <w:rFonts w:ascii="仿宋" w:eastAsia="仿宋" w:hAnsi="仿宋" w:hint="eastAsia"/>
            <w:sz w:val="24"/>
            <w:szCs w:val="28"/>
          </w:rPr>
          <w:t>https://z.jste.net.cn/</w:t>
        </w:r>
      </w:hyperlink>
      <w:r w:rsidRPr="00E64AAD">
        <w:rPr>
          <w:rFonts w:ascii="仿宋" w:eastAsia="仿宋" w:hAnsi="仿宋" w:hint="eastAsia"/>
          <w:sz w:val="24"/>
          <w:szCs w:val="28"/>
        </w:rPr>
        <w:t>，打开登录页面</w:t>
      </w:r>
    </w:p>
    <w:p w:rsidR="00F94A69" w:rsidRDefault="00F94A69" w:rsidP="00F94A69">
      <w:pPr>
        <w:pStyle w:val="a6"/>
        <w:ind w:left="780"/>
      </w:pPr>
      <w:r>
        <w:rPr>
          <w:noProof/>
        </w:rPr>
        <w:drawing>
          <wp:inline distT="0" distB="0" distL="0" distR="0">
            <wp:extent cx="5274310" cy="3021965"/>
            <wp:effectExtent l="0" t="0" r="2540" b="6985"/>
            <wp:docPr id="1174705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05383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输入登录名</w:t>
      </w:r>
      <w:r w:rsidR="002A50BE">
        <w:rPr>
          <w:rFonts w:ascii="仿宋" w:eastAsia="仿宋" w:hAnsi="仿宋" w:hint="eastAsia"/>
          <w:sz w:val="24"/>
          <w:szCs w:val="28"/>
        </w:rPr>
        <w:t>（身份证号码）</w:t>
      </w:r>
      <w:r w:rsidRPr="00E64AAD">
        <w:rPr>
          <w:rFonts w:ascii="仿宋" w:eastAsia="仿宋" w:hAnsi="仿宋" w:hint="eastAsia"/>
          <w:sz w:val="24"/>
          <w:szCs w:val="28"/>
        </w:rPr>
        <w:t>、密码</w:t>
      </w:r>
      <w:r w:rsidR="002A50BE">
        <w:rPr>
          <w:rFonts w:ascii="仿宋" w:eastAsia="仿宋" w:hAnsi="仿宋" w:hint="eastAsia"/>
          <w:sz w:val="24"/>
          <w:szCs w:val="28"/>
        </w:rPr>
        <w:t>（身份证后六位）</w:t>
      </w:r>
      <w:r w:rsidRPr="00E64AAD">
        <w:rPr>
          <w:rFonts w:ascii="仿宋" w:eastAsia="仿宋" w:hAnsi="仿宋" w:hint="eastAsia"/>
          <w:sz w:val="24"/>
          <w:szCs w:val="28"/>
        </w:rPr>
        <w:t>、验证码，点击登录系统，进入重置密码页面</w:t>
      </w:r>
    </w:p>
    <w:p w:rsidR="00F94A69" w:rsidRDefault="00F94A69" w:rsidP="00F94A69">
      <w:pPr>
        <w:pStyle w:val="a6"/>
        <w:ind w:left="780"/>
      </w:pPr>
      <w:r>
        <w:rPr>
          <w:noProof/>
        </w:rPr>
        <w:drawing>
          <wp:inline distT="0" distB="0" distL="0" distR="0">
            <wp:extent cx="5274310" cy="2821940"/>
            <wp:effectExtent l="0" t="0" r="2540" b="0"/>
            <wp:docPr id="1178065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5765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第一次登录需要设置登录别名，要求不能重复，8~17位字符组成；输入原密码，该密码为刚刚登录输入的密码；设置新密码，要求不小于8位，密码强度为强；并再次确认新密码。输入完成后点击修改按钮确认。</w:t>
      </w:r>
    </w:p>
    <w:p w:rsidR="00F94A69" w:rsidRPr="00DC68AB" w:rsidRDefault="00F94A69" w:rsidP="00F94A69">
      <w:pPr>
        <w:pStyle w:val="a6"/>
        <w:ind w:left="782" w:firstLine="482"/>
        <w:rPr>
          <w:rFonts w:ascii="仿宋" w:eastAsia="仿宋" w:hAnsi="仿宋"/>
          <w:b/>
          <w:bCs/>
          <w:color w:val="C00000"/>
          <w:sz w:val="24"/>
          <w:szCs w:val="28"/>
        </w:rPr>
      </w:pPr>
      <w:r w:rsidRPr="00DC68AB">
        <w:rPr>
          <w:rFonts w:ascii="仿宋" w:eastAsia="仿宋" w:hAnsi="仿宋" w:hint="eastAsia"/>
          <w:b/>
          <w:bCs/>
          <w:color w:val="C00000"/>
          <w:sz w:val="24"/>
          <w:szCs w:val="28"/>
        </w:rPr>
        <w:t>注意：只有第一次登录的登录名是身份证号码，登录后必须修改，不允许使用身份证号码作为登录别名。</w:t>
      </w:r>
    </w:p>
    <w:p w:rsidR="00F94A69" w:rsidRDefault="00F94A69" w:rsidP="00F94A69">
      <w:pPr>
        <w:pStyle w:val="a6"/>
        <w:ind w:left="780"/>
      </w:pPr>
      <w:r>
        <w:rPr>
          <w:noProof/>
        </w:rPr>
        <w:lastRenderedPageBreak/>
        <w:drawing>
          <wp:inline distT="0" distB="0" distL="0" distR="0">
            <wp:extent cx="5274310" cy="1396365"/>
            <wp:effectExtent l="0" t="0" r="2540" b="0"/>
            <wp:docPr id="1019868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8115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点击“请您重新登录”链接，进入登录页面。重新输入您刚刚设置的登录别名、密码，并输入验证码登录系统。</w:t>
      </w:r>
    </w:p>
    <w:p w:rsidR="00F94A69" w:rsidRDefault="00F94A69" w:rsidP="00F94A69">
      <w:pPr>
        <w:pStyle w:val="a6"/>
        <w:ind w:left="780"/>
      </w:pPr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745420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20507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780"/>
      </w:pPr>
    </w:p>
    <w:p w:rsidR="00F94A69" w:rsidRPr="00E64AAD" w:rsidRDefault="00F94A69" w:rsidP="00F94A69">
      <w:pPr>
        <w:pStyle w:val="a6"/>
        <w:numPr>
          <w:ilvl w:val="0"/>
          <w:numId w:val="2"/>
        </w:numPr>
        <w:ind w:left="777" w:hanging="357"/>
        <w:contextualSpacing w:val="0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2" w:name="_Toc169278445"/>
      <w:r w:rsidRPr="00E64AAD">
        <w:rPr>
          <w:rFonts w:ascii="宋体" w:eastAsia="宋体" w:hAnsi="宋体" w:hint="eastAsia"/>
          <w:b/>
          <w:bCs/>
          <w:sz w:val="24"/>
          <w:szCs w:val="24"/>
        </w:rPr>
        <w:t>重置密码</w:t>
      </w:r>
      <w:bookmarkEnd w:id="2"/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教师可以在登录后自行设置新密码，点击修改密码即可</w:t>
      </w:r>
    </w:p>
    <w:p w:rsidR="00F94A69" w:rsidRDefault="00F94A69" w:rsidP="00F94A69">
      <w:pPr>
        <w:pStyle w:val="a6"/>
        <w:ind w:left="780"/>
      </w:pPr>
      <w:r>
        <w:rPr>
          <w:noProof/>
        </w:rPr>
        <w:drawing>
          <wp:inline distT="0" distB="0" distL="0" distR="0">
            <wp:extent cx="5274310" cy="2870200"/>
            <wp:effectExtent l="0" t="0" r="2540" b="6350"/>
            <wp:docPr id="2110740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40265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设置新密码可以选择重设登录别名或者沿用之前的登录别名，其他设置项与第一次登录一样。</w:t>
      </w:r>
    </w:p>
    <w:p w:rsidR="00F94A69" w:rsidRDefault="00F94A69" w:rsidP="00F94A69">
      <w:pPr>
        <w:pStyle w:val="a6"/>
        <w:ind w:left="780"/>
      </w:pPr>
      <w:r>
        <w:rPr>
          <w:noProof/>
        </w:rPr>
        <w:lastRenderedPageBreak/>
        <w:drawing>
          <wp:inline distT="0" distB="0" distL="0" distR="0">
            <wp:extent cx="5274310" cy="2933700"/>
            <wp:effectExtent l="0" t="0" r="2540" b="0"/>
            <wp:docPr id="363868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8986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780"/>
      </w:pPr>
    </w:p>
    <w:p w:rsidR="00F94A69" w:rsidRPr="00E64AAD" w:rsidRDefault="00F94A69" w:rsidP="00F94A69">
      <w:pPr>
        <w:pStyle w:val="a6"/>
        <w:numPr>
          <w:ilvl w:val="0"/>
          <w:numId w:val="1"/>
        </w:numPr>
        <w:contextualSpacing w:val="0"/>
        <w:outlineLvl w:val="0"/>
        <w:rPr>
          <w:rFonts w:ascii="黑体" w:eastAsia="黑体" w:hAnsi="黑体"/>
          <w:b/>
          <w:bCs/>
          <w:sz w:val="32"/>
          <w:szCs w:val="32"/>
        </w:rPr>
      </w:pPr>
      <w:bookmarkStart w:id="3" w:name="_Toc169278446"/>
      <w:r w:rsidRPr="00E64AAD">
        <w:rPr>
          <w:rFonts w:ascii="黑体" w:eastAsia="黑体" w:hAnsi="黑体" w:hint="eastAsia"/>
          <w:b/>
          <w:bCs/>
          <w:sz w:val="32"/>
          <w:szCs w:val="32"/>
        </w:rPr>
        <w:t>个人信息</w:t>
      </w:r>
      <w:r>
        <w:rPr>
          <w:rFonts w:ascii="黑体" w:eastAsia="黑体" w:hAnsi="黑体" w:hint="eastAsia"/>
          <w:b/>
          <w:bCs/>
          <w:sz w:val="32"/>
          <w:szCs w:val="32"/>
        </w:rPr>
        <w:t>查看</w:t>
      </w:r>
      <w:bookmarkEnd w:id="3"/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点击个人信息按钮，可以查看教师个人信息</w:t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1714500"/>
            <wp:effectExtent l="0" t="0" r="2540" b="0"/>
            <wp:docPr id="533642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4256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3092450"/>
            <wp:effectExtent l="0" t="0" r="2540" b="0"/>
            <wp:docPr id="209914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46297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420"/>
      </w:pPr>
    </w:p>
    <w:p w:rsidR="00F94A69" w:rsidRDefault="00F94A69" w:rsidP="00F94A69">
      <w:pPr>
        <w:pStyle w:val="a6"/>
        <w:numPr>
          <w:ilvl w:val="0"/>
          <w:numId w:val="1"/>
        </w:numPr>
        <w:contextualSpacing w:val="0"/>
        <w:outlineLvl w:val="0"/>
        <w:rPr>
          <w:rFonts w:ascii="黑体" w:eastAsia="黑体" w:hAnsi="黑体"/>
          <w:b/>
          <w:bCs/>
          <w:sz w:val="32"/>
          <w:szCs w:val="32"/>
        </w:rPr>
      </w:pPr>
      <w:bookmarkStart w:id="4" w:name="_Toc169278447"/>
      <w:r w:rsidRPr="00E64AAD">
        <w:rPr>
          <w:rFonts w:ascii="黑体" w:eastAsia="黑体" w:hAnsi="黑体" w:hint="eastAsia"/>
          <w:b/>
          <w:bCs/>
          <w:sz w:val="32"/>
          <w:szCs w:val="32"/>
        </w:rPr>
        <w:t>双师申报</w:t>
      </w:r>
      <w:bookmarkEnd w:id="4"/>
    </w:p>
    <w:p w:rsidR="00F94A69" w:rsidRPr="00911C04" w:rsidRDefault="00F94A69" w:rsidP="00F94A69">
      <w:pPr>
        <w:pStyle w:val="a6"/>
        <w:ind w:left="782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5" w:name="_Toc169278448"/>
      <w:r w:rsidRPr="00911C04">
        <w:rPr>
          <w:rFonts w:ascii="宋体" w:eastAsia="宋体" w:hAnsi="宋体" w:hint="eastAsia"/>
          <w:b/>
          <w:bCs/>
          <w:sz w:val="24"/>
          <w:szCs w:val="24"/>
        </w:rPr>
        <w:t>1、</w:t>
      </w:r>
      <w:r>
        <w:rPr>
          <w:rFonts w:ascii="宋体" w:eastAsia="宋体" w:hAnsi="宋体" w:hint="eastAsia"/>
          <w:b/>
          <w:bCs/>
          <w:sz w:val="24"/>
          <w:szCs w:val="24"/>
        </w:rPr>
        <w:t>双师</w:t>
      </w:r>
      <w:r w:rsidRPr="00911C04">
        <w:rPr>
          <w:rFonts w:ascii="宋体" w:eastAsia="宋体" w:hAnsi="宋体" w:hint="eastAsia"/>
          <w:b/>
          <w:bCs/>
          <w:sz w:val="24"/>
          <w:szCs w:val="24"/>
        </w:rPr>
        <w:t>申报</w:t>
      </w:r>
      <w:bookmarkEnd w:id="5"/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点击双师申报按钮，进入双师申报页面。</w:t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1471930"/>
            <wp:effectExtent l="0" t="0" r="2540" b="0"/>
            <wp:docPr id="1260869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9219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4921250"/>
            <wp:effectExtent l="0" t="0" r="2540" b="0"/>
            <wp:docPr id="959099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9429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系统默认按标签显示各项填报内容，需要逐个标签填写完毕后进行提交。也可以在填写过程中暂时保存信息，不进行提交操作，等全部填写完成确认后再提交。</w:t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根据不同的认定级别和认定方式，填报内容会有所不同。在点击认定方式和认定级别后，页面标签会动态显示需要填报的内容。</w:t>
      </w:r>
    </w:p>
    <w:p w:rsidR="00F94A69" w:rsidRDefault="00F94A69" w:rsidP="00F94A69">
      <w:pPr>
        <w:pStyle w:val="a6"/>
        <w:ind w:left="420"/>
      </w:pPr>
      <w:r>
        <w:rPr>
          <w:noProof/>
        </w:rPr>
        <w:lastRenderedPageBreak/>
        <w:drawing>
          <wp:inline distT="0" distB="0" distL="0" distR="0">
            <wp:extent cx="5274310" cy="2343150"/>
            <wp:effectExtent l="0" t="0" r="2540" b="0"/>
            <wp:docPr id="102729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9090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教师岗位类型选择“</w:t>
      </w:r>
      <w:r w:rsidRPr="00E64AAD">
        <w:rPr>
          <w:rFonts w:ascii="仿宋" w:eastAsia="仿宋" w:hAnsi="仿宋"/>
          <w:sz w:val="24"/>
          <w:szCs w:val="28"/>
        </w:rPr>
        <w:t>正式聘任的校外兼职教师（来自行业企业）</w:t>
      </w:r>
      <w:r w:rsidRPr="00E64AAD">
        <w:rPr>
          <w:rFonts w:ascii="仿宋" w:eastAsia="仿宋" w:hAnsi="仿宋" w:hint="eastAsia"/>
          <w:sz w:val="24"/>
          <w:szCs w:val="28"/>
        </w:rPr>
        <w:t>”的也会与其他教师有所区别。</w:t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3517900"/>
            <wp:effectExtent l="0" t="0" r="2540" b="6350"/>
            <wp:docPr id="190975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53023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E64AAD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/>
          <w:sz w:val="24"/>
          <w:szCs w:val="28"/>
        </w:rPr>
        <w:t>高等职业学校教师申报中级、高级“双师”者，“专业成果”与上表“实践成果”均为必填。</w:t>
      </w:r>
    </w:p>
    <w:p w:rsidR="00F94A69" w:rsidRDefault="00F94A69" w:rsidP="00F94A69">
      <w:pPr>
        <w:pStyle w:val="a6"/>
        <w:ind w:left="420"/>
      </w:pPr>
      <w:r>
        <w:rPr>
          <w:noProof/>
        </w:rPr>
        <w:drawing>
          <wp:inline distT="0" distB="0" distL="0" distR="0">
            <wp:extent cx="5274310" cy="1822450"/>
            <wp:effectExtent l="0" t="0" r="2540" b="6350"/>
            <wp:docPr id="1721991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91042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确认全部填写完成后提交申报信息。</w:t>
      </w:r>
    </w:p>
    <w:p w:rsidR="00F94A69" w:rsidRPr="00911C04" w:rsidRDefault="00F94A69" w:rsidP="00F94A69">
      <w:pPr>
        <w:ind w:left="782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6" w:name="_Toc169278449"/>
      <w:r w:rsidRPr="00911C04">
        <w:rPr>
          <w:rFonts w:ascii="宋体" w:eastAsia="宋体" w:hAnsi="宋体" w:hint="eastAsia"/>
          <w:b/>
          <w:bCs/>
          <w:sz w:val="24"/>
          <w:szCs w:val="24"/>
        </w:rPr>
        <w:lastRenderedPageBreak/>
        <w:t>2、</w:t>
      </w:r>
      <w:r>
        <w:rPr>
          <w:rFonts w:ascii="宋体" w:eastAsia="宋体" w:hAnsi="宋体" w:hint="eastAsia"/>
          <w:b/>
          <w:bCs/>
          <w:sz w:val="24"/>
          <w:szCs w:val="24"/>
        </w:rPr>
        <w:t>申报</w:t>
      </w:r>
      <w:r w:rsidRPr="00911C04">
        <w:rPr>
          <w:rFonts w:ascii="宋体" w:eastAsia="宋体" w:hAnsi="宋体" w:hint="eastAsia"/>
          <w:b/>
          <w:bCs/>
          <w:sz w:val="24"/>
          <w:szCs w:val="24"/>
        </w:rPr>
        <w:t>结果查看</w:t>
      </w:r>
      <w:bookmarkEnd w:id="6"/>
    </w:p>
    <w:p w:rsidR="00F94A69" w:rsidRPr="0008727B" w:rsidRDefault="00F94A69" w:rsidP="00F94A69">
      <w:pPr>
        <w:pStyle w:val="a6"/>
        <w:ind w:left="782" w:firstLine="480"/>
        <w:rPr>
          <w:rFonts w:ascii="仿宋" w:eastAsia="仿宋" w:hAnsi="仿宋"/>
          <w:sz w:val="24"/>
          <w:szCs w:val="28"/>
        </w:rPr>
      </w:pPr>
      <w:r w:rsidRPr="0008727B">
        <w:rPr>
          <w:rFonts w:ascii="仿宋" w:eastAsia="仿宋" w:hAnsi="仿宋" w:hint="eastAsia"/>
          <w:sz w:val="24"/>
          <w:szCs w:val="28"/>
        </w:rPr>
        <w:t>已提交</w:t>
      </w:r>
      <w:r>
        <w:rPr>
          <w:rFonts w:ascii="仿宋" w:eastAsia="仿宋" w:hAnsi="仿宋" w:hint="eastAsia"/>
          <w:sz w:val="24"/>
          <w:szCs w:val="28"/>
        </w:rPr>
        <w:t>并且审核认定过</w:t>
      </w:r>
      <w:r w:rsidRPr="0008727B">
        <w:rPr>
          <w:rFonts w:ascii="仿宋" w:eastAsia="仿宋" w:hAnsi="仿宋" w:hint="eastAsia"/>
          <w:sz w:val="24"/>
          <w:szCs w:val="28"/>
        </w:rPr>
        <w:t>的教师，在双师申报页面，可以查看到认定和各项审核情况</w:t>
      </w:r>
    </w:p>
    <w:p w:rsidR="00F94A69" w:rsidRDefault="00F94A69" w:rsidP="00FF7F82">
      <w:pPr>
        <w:ind w:firstLineChars="100" w:firstLine="210"/>
      </w:pPr>
      <w:r>
        <w:rPr>
          <w:noProof/>
        </w:rPr>
        <w:drawing>
          <wp:inline distT="0" distB="0" distL="0" distR="0">
            <wp:extent cx="5054600" cy="4622800"/>
            <wp:effectExtent l="0" t="0" r="0" b="6350"/>
            <wp:docPr id="386491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133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69" w:rsidRPr="00911C04" w:rsidRDefault="00F94A69" w:rsidP="00F94A69">
      <w:pPr>
        <w:ind w:left="780"/>
      </w:pPr>
    </w:p>
    <w:p w:rsidR="005907A7" w:rsidRDefault="005907A7"/>
    <w:sectPr w:rsidR="005907A7" w:rsidSect="00FB0470">
      <w:type w:val="continuous"/>
      <w:pgSz w:w="11906" w:h="16838"/>
      <w:pgMar w:top="1440" w:right="1797" w:bottom="1191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5AF" w:rsidRDefault="00ED45AF" w:rsidP="00C8428E">
      <w:r>
        <w:separator/>
      </w:r>
    </w:p>
  </w:endnote>
  <w:endnote w:type="continuationSeparator" w:id="0">
    <w:p w:rsidR="00ED45AF" w:rsidRDefault="00ED45AF" w:rsidP="00C84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5AF" w:rsidRDefault="00ED45AF" w:rsidP="00C8428E">
      <w:r>
        <w:separator/>
      </w:r>
    </w:p>
  </w:footnote>
  <w:footnote w:type="continuationSeparator" w:id="0">
    <w:p w:rsidR="00ED45AF" w:rsidRDefault="00ED45AF" w:rsidP="00C842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B7A9F"/>
    <w:multiLevelType w:val="hybridMultilevel"/>
    <w:tmpl w:val="C7F0FF54"/>
    <w:lvl w:ilvl="0" w:tplc="A896212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3D454320"/>
    <w:multiLevelType w:val="hybridMultilevel"/>
    <w:tmpl w:val="3482C93C"/>
    <w:lvl w:ilvl="0" w:tplc="D388B5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FFE2C15"/>
    <w:multiLevelType w:val="hybridMultilevel"/>
    <w:tmpl w:val="F08E3E2A"/>
    <w:lvl w:ilvl="0" w:tplc="62BC51E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8AD63ED"/>
    <w:multiLevelType w:val="hybridMultilevel"/>
    <w:tmpl w:val="BBD4484A"/>
    <w:lvl w:ilvl="0" w:tplc="E92023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27219BA"/>
    <w:multiLevelType w:val="hybridMultilevel"/>
    <w:tmpl w:val="48C2991C"/>
    <w:lvl w:ilvl="0" w:tplc="E2E026FE">
      <w:start w:val="1"/>
      <w:numFmt w:val="japaneseCounting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5FB4454C"/>
    <w:multiLevelType w:val="hybridMultilevel"/>
    <w:tmpl w:val="D76CC2D8"/>
    <w:lvl w:ilvl="0" w:tplc="5BF417E4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07A7"/>
    <w:rsid w:val="00041071"/>
    <w:rsid w:val="00074FF7"/>
    <w:rsid w:val="00082647"/>
    <w:rsid w:val="000F01B8"/>
    <w:rsid w:val="00102479"/>
    <w:rsid w:val="001235B1"/>
    <w:rsid w:val="00126A24"/>
    <w:rsid w:val="00157A81"/>
    <w:rsid w:val="0016544A"/>
    <w:rsid w:val="00184453"/>
    <w:rsid w:val="001A0A3E"/>
    <w:rsid w:val="001C64D3"/>
    <w:rsid w:val="001D69C0"/>
    <w:rsid w:val="001E76C1"/>
    <w:rsid w:val="0023225D"/>
    <w:rsid w:val="00256B15"/>
    <w:rsid w:val="002A50BE"/>
    <w:rsid w:val="002D36F7"/>
    <w:rsid w:val="002D58FF"/>
    <w:rsid w:val="002E3C59"/>
    <w:rsid w:val="003253D9"/>
    <w:rsid w:val="00350B7D"/>
    <w:rsid w:val="00361C07"/>
    <w:rsid w:val="003854D2"/>
    <w:rsid w:val="00385D13"/>
    <w:rsid w:val="003B772A"/>
    <w:rsid w:val="00474548"/>
    <w:rsid w:val="004C2EA9"/>
    <w:rsid w:val="00510C66"/>
    <w:rsid w:val="00512D43"/>
    <w:rsid w:val="00516E2B"/>
    <w:rsid w:val="00531CAE"/>
    <w:rsid w:val="00532FEF"/>
    <w:rsid w:val="005377DD"/>
    <w:rsid w:val="005907A7"/>
    <w:rsid w:val="005915B2"/>
    <w:rsid w:val="005B075F"/>
    <w:rsid w:val="00643080"/>
    <w:rsid w:val="00657227"/>
    <w:rsid w:val="0067339E"/>
    <w:rsid w:val="006B508F"/>
    <w:rsid w:val="006E7068"/>
    <w:rsid w:val="00716172"/>
    <w:rsid w:val="007246F8"/>
    <w:rsid w:val="00783541"/>
    <w:rsid w:val="007A0F02"/>
    <w:rsid w:val="007C5901"/>
    <w:rsid w:val="0080773A"/>
    <w:rsid w:val="00855888"/>
    <w:rsid w:val="008805AF"/>
    <w:rsid w:val="008E5514"/>
    <w:rsid w:val="009B1FE9"/>
    <w:rsid w:val="009B4C69"/>
    <w:rsid w:val="009C3CFC"/>
    <w:rsid w:val="00A446F8"/>
    <w:rsid w:val="00A460E5"/>
    <w:rsid w:val="00A637EB"/>
    <w:rsid w:val="00A74F80"/>
    <w:rsid w:val="00A921DD"/>
    <w:rsid w:val="00A97AF7"/>
    <w:rsid w:val="00AE3F06"/>
    <w:rsid w:val="00B17E7E"/>
    <w:rsid w:val="00B2190E"/>
    <w:rsid w:val="00B30B3C"/>
    <w:rsid w:val="00B37C72"/>
    <w:rsid w:val="00B67ADE"/>
    <w:rsid w:val="00BB3DCC"/>
    <w:rsid w:val="00BB6B46"/>
    <w:rsid w:val="00BC7D78"/>
    <w:rsid w:val="00BF199C"/>
    <w:rsid w:val="00C04247"/>
    <w:rsid w:val="00C43EB2"/>
    <w:rsid w:val="00C528FA"/>
    <w:rsid w:val="00C562B4"/>
    <w:rsid w:val="00C62F52"/>
    <w:rsid w:val="00C7687E"/>
    <w:rsid w:val="00C8428E"/>
    <w:rsid w:val="00CA2ACE"/>
    <w:rsid w:val="00CA673A"/>
    <w:rsid w:val="00CB0E3C"/>
    <w:rsid w:val="00CF2492"/>
    <w:rsid w:val="00CF64AF"/>
    <w:rsid w:val="00D117B6"/>
    <w:rsid w:val="00D370D3"/>
    <w:rsid w:val="00D648EF"/>
    <w:rsid w:val="00DD12D9"/>
    <w:rsid w:val="00E7470D"/>
    <w:rsid w:val="00EB0232"/>
    <w:rsid w:val="00ED45AF"/>
    <w:rsid w:val="00EE2CBF"/>
    <w:rsid w:val="00F03B0B"/>
    <w:rsid w:val="00F425EB"/>
    <w:rsid w:val="00F639CA"/>
    <w:rsid w:val="00F94A69"/>
    <w:rsid w:val="00FB0470"/>
    <w:rsid w:val="00FE5CFD"/>
    <w:rsid w:val="00FF255B"/>
    <w:rsid w:val="00FF5554"/>
    <w:rsid w:val="00FF7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69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907A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90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907A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907A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907A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907A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907A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907A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907A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07A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5907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5907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5907A7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5907A7"/>
    <w:rPr>
      <w:rFonts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5907A7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5907A7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5907A7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5907A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5907A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590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907A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5907A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90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5907A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907A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907A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907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5907A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907A7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F94A69"/>
    <w:rPr>
      <w:color w:val="467886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94A6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F94A6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126A24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C7D78"/>
    <w:rPr>
      <w:color w:val="96607D" w:themeColor="followedHyperlink"/>
      <w:u w:val="single"/>
    </w:rPr>
  </w:style>
  <w:style w:type="paragraph" w:customStyle="1" w:styleId="ac">
    <w:basedOn w:val="a"/>
    <w:next w:val="a6"/>
    <w:uiPriority w:val="34"/>
    <w:qFormat/>
    <w:rsid w:val="001A0A3E"/>
    <w:pPr>
      <w:ind w:firstLineChars="200" w:firstLine="420"/>
    </w:pPr>
    <w:rPr>
      <w:rFonts w:ascii="Calibri" w:eastAsia="宋体" w:hAnsi="Calibri" w:cs="Times New Roman"/>
    </w:rPr>
  </w:style>
  <w:style w:type="paragraph" w:styleId="ad">
    <w:name w:val="header"/>
    <w:basedOn w:val="a"/>
    <w:link w:val="Char3"/>
    <w:uiPriority w:val="99"/>
    <w:unhideWhenUsed/>
    <w:rsid w:val="00C8428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d"/>
    <w:uiPriority w:val="99"/>
    <w:rsid w:val="00C8428E"/>
    <w:rPr>
      <w:sz w:val="18"/>
      <w:szCs w:val="18"/>
    </w:rPr>
  </w:style>
  <w:style w:type="paragraph" w:styleId="ae">
    <w:name w:val="footer"/>
    <w:basedOn w:val="a"/>
    <w:link w:val="Char4"/>
    <w:uiPriority w:val="99"/>
    <w:unhideWhenUsed/>
    <w:rsid w:val="00C842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e"/>
    <w:uiPriority w:val="99"/>
    <w:rsid w:val="00C8428E"/>
    <w:rPr>
      <w:sz w:val="18"/>
      <w:szCs w:val="18"/>
    </w:rPr>
  </w:style>
  <w:style w:type="paragraph" w:styleId="af">
    <w:name w:val="Balloon Text"/>
    <w:basedOn w:val="a"/>
    <w:link w:val="Char5"/>
    <w:uiPriority w:val="99"/>
    <w:semiHidden/>
    <w:unhideWhenUsed/>
    <w:rsid w:val="0023225D"/>
    <w:rPr>
      <w:sz w:val="18"/>
      <w:szCs w:val="18"/>
    </w:rPr>
  </w:style>
  <w:style w:type="character" w:customStyle="1" w:styleId="Char5">
    <w:name w:val="批注框文本 Char"/>
    <w:basedOn w:val="a0"/>
    <w:link w:val="af"/>
    <w:uiPriority w:val="99"/>
    <w:semiHidden/>
    <w:rsid w:val="002322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z.jste.net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静 张</dc:creator>
  <cp:keywords/>
  <dc:description/>
  <cp:lastModifiedBy>Administrator</cp:lastModifiedBy>
  <cp:revision>103</cp:revision>
  <cp:lastPrinted>2024-08-17T07:10:00Z</cp:lastPrinted>
  <dcterms:created xsi:type="dcterms:W3CDTF">2024-08-16T12:47:00Z</dcterms:created>
  <dcterms:modified xsi:type="dcterms:W3CDTF">2025-11-12T01:58:00Z</dcterms:modified>
</cp:coreProperties>
</file>